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376" w:rsidRDefault="00082376" w:rsidP="00082376">
      <w:pPr>
        <w:pStyle w:val="Titolo9"/>
      </w:pPr>
    </w:p>
    <w:p w:rsidR="00082376" w:rsidRDefault="00082376" w:rsidP="00082376">
      <w:pPr>
        <w:pStyle w:val="Titolo9"/>
      </w:pPr>
      <w:r>
        <w:t xml:space="preserve">CLASSE II M </w:t>
      </w:r>
    </w:p>
    <w:p w:rsidR="00082376" w:rsidRPr="00082376" w:rsidRDefault="00082376" w:rsidP="00082376">
      <w:pPr>
        <w:pStyle w:val="Titolo9"/>
        <w:rPr>
          <w:b w:val="0"/>
        </w:rPr>
      </w:pPr>
      <w:r w:rsidRPr="00082376">
        <w:rPr>
          <w:b w:val="0"/>
        </w:rPr>
        <w:t>(indirizzo scientifico)</w:t>
      </w:r>
    </w:p>
    <w:p w:rsidR="00082376" w:rsidRDefault="00082376" w:rsidP="00082376">
      <w:pPr>
        <w:pStyle w:val="Titolo1"/>
        <w:rPr>
          <w:rFonts w:ascii="Arial" w:hAnsi="Arial" w:cs="Arial"/>
          <w:sz w:val="20"/>
        </w:rPr>
      </w:pPr>
    </w:p>
    <w:p w:rsidR="00082376" w:rsidRDefault="00082376" w:rsidP="00082376">
      <w:pPr>
        <w:pStyle w:val="Titolo9"/>
      </w:pPr>
      <w:r>
        <w:t xml:space="preserve">PROGRAMMA PREVENTIVO </w:t>
      </w:r>
      <w:proofErr w:type="spellStart"/>
      <w:r>
        <w:t>DI</w:t>
      </w:r>
      <w:proofErr w:type="spellEnd"/>
      <w:r>
        <w:t xml:space="preserve"> MATEMATICA</w:t>
      </w:r>
    </w:p>
    <w:p w:rsidR="00082376" w:rsidRPr="00082376" w:rsidRDefault="00082376" w:rsidP="00082376">
      <w:pPr>
        <w:jc w:val="center"/>
      </w:pPr>
    </w:p>
    <w:p w:rsidR="00082376" w:rsidRDefault="00082376" w:rsidP="00082376">
      <w:pPr>
        <w:pStyle w:val="Titolo1"/>
        <w:rPr>
          <w:rFonts w:ascii="Arial" w:hAnsi="Arial" w:cs="Arial"/>
          <w:sz w:val="20"/>
        </w:rPr>
      </w:pPr>
      <w:r>
        <w:rPr>
          <w:rFonts w:ascii="Arial" w:hAnsi="Arial" w:cs="Arial"/>
          <w:sz w:val="20"/>
        </w:rPr>
        <w:t>Calcolo letterale</w:t>
      </w:r>
    </w:p>
    <w:p w:rsidR="00082376" w:rsidRDefault="00082376" w:rsidP="00082376">
      <w:pPr>
        <w:jc w:val="both"/>
        <w:rPr>
          <w:rFonts w:ascii="Arial" w:hAnsi="Arial" w:cs="Arial"/>
          <w:sz w:val="20"/>
        </w:rPr>
      </w:pPr>
      <w:r>
        <w:rPr>
          <w:rFonts w:ascii="Arial" w:hAnsi="Arial" w:cs="Arial"/>
          <w:sz w:val="20"/>
        </w:rPr>
        <w:t xml:space="preserve">La </w:t>
      </w:r>
      <w:r>
        <w:rPr>
          <w:rFonts w:ascii="Arial" w:hAnsi="Arial" w:cs="Arial"/>
          <w:b/>
          <w:bCs/>
          <w:sz w:val="20"/>
        </w:rPr>
        <w:t>scomposizione</w:t>
      </w:r>
      <w:r>
        <w:rPr>
          <w:rFonts w:ascii="Arial" w:hAnsi="Arial" w:cs="Arial"/>
          <w:sz w:val="20"/>
        </w:rPr>
        <w:t xml:space="preserve"> in fattori dei polinomi: ripasso ed approfondimenti. </w:t>
      </w:r>
    </w:p>
    <w:p w:rsidR="00082376" w:rsidRDefault="00082376" w:rsidP="00082376">
      <w:pPr>
        <w:pStyle w:val="Corpodeltesto"/>
        <w:rPr>
          <w:rFonts w:ascii="Arial" w:hAnsi="Arial" w:cs="Arial"/>
          <w:sz w:val="20"/>
          <w:szCs w:val="24"/>
        </w:rPr>
      </w:pPr>
      <w:r>
        <w:rPr>
          <w:rFonts w:ascii="Arial" w:hAnsi="Arial" w:cs="Arial"/>
          <w:sz w:val="20"/>
          <w:szCs w:val="24"/>
        </w:rPr>
        <w:t xml:space="preserve">Scomporre in fattori mettendo in evidenza, utilizzando i prodotti notevoli. Zeri di un polinomio; il teorema di </w:t>
      </w:r>
      <w:proofErr w:type="spellStart"/>
      <w:r>
        <w:rPr>
          <w:rFonts w:ascii="Arial" w:hAnsi="Arial" w:cs="Arial"/>
          <w:sz w:val="20"/>
          <w:szCs w:val="24"/>
        </w:rPr>
        <w:t>Ruffini</w:t>
      </w:r>
      <w:proofErr w:type="spellEnd"/>
      <w:r>
        <w:rPr>
          <w:rFonts w:ascii="Arial" w:hAnsi="Arial" w:cs="Arial"/>
          <w:sz w:val="20"/>
          <w:szCs w:val="24"/>
        </w:rPr>
        <w:t>; criteri per la ricerca degli zeri di un polinomio a coefficienti interi.</w:t>
      </w:r>
    </w:p>
    <w:p w:rsidR="00082376" w:rsidRDefault="00082376" w:rsidP="00082376">
      <w:pPr>
        <w:jc w:val="both"/>
        <w:rPr>
          <w:rFonts w:ascii="Arial" w:hAnsi="Arial" w:cs="Arial"/>
          <w:sz w:val="20"/>
        </w:rPr>
      </w:pPr>
      <w:r>
        <w:rPr>
          <w:rFonts w:ascii="Arial" w:hAnsi="Arial" w:cs="Arial"/>
          <w:sz w:val="20"/>
        </w:rPr>
        <w:t xml:space="preserve">Le </w:t>
      </w:r>
      <w:r>
        <w:rPr>
          <w:rFonts w:ascii="Arial" w:hAnsi="Arial" w:cs="Arial"/>
          <w:b/>
          <w:bCs/>
          <w:sz w:val="20"/>
        </w:rPr>
        <w:t>frazioni algebriche</w:t>
      </w:r>
      <w:r>
        <w:rPr>
          <w:rFonts w:ascii="Arial" w:hAnsi="Arial" w:cs="Arial"/>
          <w:sz w:val="20"/>
        </w:rPr>
        <w:t>: M.C.D. e m.c.m. di polinomi, definizione di frazione algebrica, condizioni di esistenza, semplificazione di frazioni algebriche, operazioni con le frazioni algebriche. Espressioni con le frazioni algebriche.</w:t>
      </w:r>
    </w:p>
    <w:p w:rsidR="00082376" w:rsidRDefault="00082376" w:rsidP="00082376">
      <w:pPr>
        <w:pStyle w:val="Titolo1"/>
        <w:rPr>
          <w:rFonts w:ascii="Arial" w:hAnsi="Arial" w:cs="Arial"/>
          <w:color w:val="FF6600"/>
        </w:rPr>
      </w:pPr>
    </w:p>
    <w:p w:rsidR="00082376" w:rsidRDefault="00082376" w:rsidP="00082376">
      <w:pPr>
        <w:pStyle w:val="Titolo1"/>
        <w:rPr>
          <w:rFonts w:ascii="Arial" w:hAnsi="Arial" w:cs="Arial"/>
          <w:sz w:val="20"/>
        </w:rPr>
      </w:pPr>
      <w:r>
        <w:rPr>
          <w:rFonts w:ascii="Arial" w:hAnsi="Arial" w:cs="Arial"/>
          <w:sz w:val="20"/>
        </w:rPr>
        <w:t>Equazioni e disequazioni</w:t>
      </w:r>
    </w:p>
    <w:p w:rsidR="00082376" w:rsidRDefault="00082376" w:rsidP="00082376">
      <w:pPr>
        <w:jc w:val="both"/>
        <w:rPr>
          <w:rFonts w:ascii="Arial" w:hAnsi="Arial" w:cs="Arial"/>
          <w:sz w:val="20"/>
        </w:rPr>
      </w:pPr>
      <w:r>
        <w:rPr>
          <w:rFonts w:ascii="Arial" w:hAnsi="Arial" w:cs="Arial"/>
          <w:sz w:val="20"/>
        </w:rPr>
        <w:t xml:space="preserve">Le </w:t>
      </w:r>
      <w:r>
        <w:rPr>
          <w:rFonts w:ascii="Arial" w:hAnsi="Arial" w:cs="Arial"/>
          <w:b/>
          <w:bCs/>
          <w:sz w:val="20"/>
        </w:rPr>
        <w:t>equazioni letterali</w:t>
      </w:r>
      <w:r>
        <w:rPr>
          <w:rFonts w:ascii="Arial" w:hAnsi="Arial" w:cs="Arial"/>
          <w:sz w:val="20"/>
        </w:rPr>
        <w:t>: definizione, i parametri, significato, risoluzione, discussione. Discussione di equazioni con più di un parametro anche al denominatore.</w:t>
      </w:r>
    </w:p>
    <w:p w:rsidR="00082376" w:rsidRDefault="00082376" w:rsidP="00082376">
      <w:pPr>
        <w:jc w:val="both"/>
        <w:rPr>
          <w:rFonts w:ascii="Arial" w:hAnsi="Arial" w:cs="Arial"/>
          <w:sz w:val="20"/>
        </w:rPr>
      </w:pPr>
      <w:r>
        <w:rPr>
          <w:rFonts w:ascii="Arial" w:hAnsi="Arial" w:cs="Arial"/>
          <w:sz w:val="20"/>
        </w:rPr>
        <w:t xml:space="preserve">Le </w:t>
      </w:r>
      <w:r>
        <w:rPr>
          <w:rFonts w:ascii="Arial" w:hAnsi="Arial" w:cs="Arial"/>
          <w:b/>
          <w:bCs/>
          <w:sz w:val="20"/>
        </w:rPr>
        <w:t>equazioni frazionarie</w:t>
      </w:r>
      <w:r>
        <w:rPr>
          <w:rFonts w:ascii="Arial" w:hAnsi="Arial" w:cs="Arial"/>
          <w:sz w:val="20"/>
        </w:rPr>
        <w:t>: equazioni frazionarie numeriche, condizioni, controllo delle soluzioni; equazioni frazionarie letterali. Problemi con parametri.</w:t>
      </w:r>
    </w:p>
    <w:p w:rsidR="00082376" w:rsidRDefault="00082376" w:rsidP="00082376">
      <w:pPr>
        <w:jc w:val="both"/>
        <w:rPr>
          <w:rFonts w:ascii="Arial" w:hAnsi="Arial" w:cs="Arial"/>
          <w:sz w:val="20"/>
        </w:rPr>
      </w:pPr>
      <w:r>
        <w:rPr>
          <w:rFonts w:ascii="Arial" w:hAnsi="Arial" w:cs="Arial"/>
          <w:sz w:val="20"/>
        </w:rPr>
        <w:t>Risoluzione di equazioni di grado superiore al primo mediante scomposizione e legge di annullamento del prodotto.</w:t>
      </w:r>
    </w:p>
    <w:p w:rsidR="00082376" w:rsidRDefault="00082376" w:rsidP="00082376">
      <w:pPr>
        <w:jc w:val="both"/>
        <w:rPr>
          <w:rFonts w:ascii="Arial" w:hAnsi="Arial" w:cs="Arial"/>
          <w:sz w:val="20"/>
        </w:rPr>
      </w:pPr>
      <w:r>
        <w:rPr>
          <w:rFonts w:ascii="Arial" w:hAnsi="Arial" w:cs="Arial"/>
          <w:b/>
          <w:bCs/>
          <w:sz w:val="20"/>
        </w:rPr>
        <w:t>Disequazioni</w:t>
      </w:r>
      <w:r>
        <w:rPr>
          <w:rFonts w:ascii="Arial" w:hAnsi="Arial" w:cs="Arial"/>
          <w:sz w:val="20"/>
        </w:rPr>
        <w:t xml:space="preserve"> di primo grado in una incognita; risoluzione e principi di equivalenza per le disequazioni. Le soluzioni di una disequazione rappresentate sulla retta. Problemi risolubili con disequazioni.</w:t>
      </w:r>
    </w:p>
    <w:p w:rsidR="00082376" w:rsidRDefault="00082376" w:rsidP="00082376">
      <w:pPr>
        <w:jc w:val="both"/>
        <w:rPr>
          <w:rFonts w:ascii="Arial" w:hAnsi="Arial" w:cs="Arial"/>
          <w:sz w:val="20"/>
        </w:rPr>
      </w:pPr>
      <w:r>
        <w:rPr>
          <w:rFonts w:ascii="Arial" w:hAnsi="Arial" w:cs="Arial"/>
          <w:sz w:val="20"/>
        </w:rPr>
        <w:t>Studio del segno di un polinomio e sua rappresentazione. Alcuni esempi di disequazioni di grado superiore al primo e di disequazioni frazionarie.</w:t>
      </w:r>
    </w:p>
    <w:p w:rsidR="00082376" w:rsidRDefault="00082376" w:rsidP="00082376">
      <w:pPr>
        <w:jc w:val="both"/>
        <w:rPr>
          <w:rFonts w:ascii="Arial" w:hAnsi="Arial" w:cs="Arial"/>
          <w:sz w:val="20"/>
        </w:rPr>
      </w:pPr>
    </w:p>
    <w:p w:rsidR="00082376" w:rsidRDefault="00082376" w:rsidP="00082376">
      <w:pPr>
        <w:pStyle w:val="Titolo8"/>
        <w:rPr>
          <w:color w:val="auto"/>
          <w:sz w:val="20"/>
        </w:rPr>
      </w:pPr>
      <w:r>
        <w:rPr>
          <w:color w:val="auto"/>
          <w:sz w:val="20"/>
        </w:rPr>
        <w:t>Primi elementi di geometria analitica</w:t>
      </w:r>
    </w:p>
    <w:p w:rsidR="00082376" w:rsidRDefault="00082376" w:rsidP="00082376">
      <w:pPr>
        <w:jc w:val="both"/>
        <w:rPr>
          <w:rFonts w:ascii="Arial" w:hAnsi="Arial" w:cs="Arial"/>
          <w:sz w:val="20"/>
        </w:rPr>
      </w:pPr>
      <w:r>
        <w:rPr>
          <w:rFonts w:ascii="Arial" w:hAnsi="Arial" w:cs="Arial"/>
          <w:sz w:val="20"/>
        </w:rPr>
        <w:t xml:space="preserve">Richiami sulle funzioni lineari. La retta nel piano cartesiano. Equazione della retta, forma esplicita e forma implicita. Equazione di rette parallele agli assi coordinati. Rette parallele, rette perpendicolari. </w:t>
      </w:r>
    </w:p>
    <w:p w:rsidR="00082376" w:rsidRDefault="00082376" w:rsidP="00082376">
      <w:pPr>
        <w:jc w:val="both"/>
        <w:rPr>
          <w:rFonts w:ascii="Arial" w:hAnsi="Arial" w:cs="Arial"/>
          <w:sz w:val="20"/>
        </w:rPr>
      </w:pPr>
      <w:r>
        <w:rPr>
          <w:rFonts w:ascii="Arial" w:hAnsi="Arial" w:cs="Arial"/>
          <w:sz w:val="20"/>
        </w:rPr>
        <w:t>Coordinate del punto medio di un segmento, distanza tra due punti, distanza di un punto da una retta.</w:t>
      </w:r>
    </w:p>
    <w:p w:rsidR="00082376" w:rsidRDefault="00082376" w:rsidP="00082376">
      <w:pPr>
        <w:jc w:val="both"/>
        <w:rPr>
          <w:rFonts w:ascii="Arial" w:hAnsi="Arial" w:cs="Arial"/>
          <w:sz w:val="20"/>
        </w:rPr>
      </w:pPr>
      <w:r>
        <w:rPr>
          <w:rFonts w:ascii="Arial" w:hAnsi="Arial" w:cs="Arial"/>
          <w:sz w:val="20"/>
        </w:rPr>
        <w:t xml:space="preserve">La </w:t>
      </w:r>
      <w:r>
        <w:rPr>
          <w:rFonts w:ascii="Arial" w:hAnsi="Arial" w:cs="Arial"/>
          <w:b/>
          <w:bCs/>
          <w:sz w:val="20"/>
        </w:rPr>
        <w:t>parabola</w:t>
      </w:r>
      <w:r>
        <w:rPr>
          <w:rFonts w:ascii="Arial" w:hAnsi="Arial" w:cs="Arial"/>
          <w:sz w:val="20"/>
        </w:rPr>
        <w:t>: funzioni quadratiche, concavità, asse di simmetria, vertice.</w:t>
      </w:r>
    </w:p>
    <w:p w:rsidR="00082376" w:rsidRDefault="00082376" w:rsidP="00082376">
      <w:pPr>
        <w:jc w:val="both"/>
        <w:rPr>
          <w:rFonts w:ascii="Arial" w:hAnsi="Arial" w:cs="Arial"/>
          <w:color w:val="FF6600"/>
        </w:rPr>
      </w:pPr>
      <w:r>
        <w:rPr>
          <w:rFonts w:ascii="Arial" w:hAnsi="Arial" w:cs="Arial"/>
          <w:sz w:val="20"/>
        </w:rPr>
        <w:t>Semplici problemi di geometria analitica.</w:t>
      </w:r>
    </w:p>
    <w:p w:rsidR="00082376" w:rsidRDefault="00082376" w:rsidP="00082376">
      <w:pPr>
        <w:jc w:val="both"/>
        <w:rPr>
          <w:rFonts w:ascii="Arial" w:hAnsi="Arial" w:cs="Arial"/>
          <w:color w:val="FF6600"/>
        </w:rPr>
      </w:pPr>
    </w:p>
    <w:p w:rsidR="00082376" w:rsidRDefault="00082376" w:rsidP="00082376">
      <w:pPr>
        <w:pStyle w:val="Titolo6"/>
      </w:pPr>
      <w:r>
        <w:t>Sistemi</w:t>
      </w:r>
    </w:p>
    <w:p w:rsidR="00082376" w:rsidRDefault="00082376" w:rsidP="00082376">
      <w:pPr>
        <w:jc w:val="both"/>
        <w:rPr>
          <w:rFonts w:ascii="Arial" w:hAnsi="Arial" w:cs="Arial"/>
          <w:sz w:val="20"/>
        </w:rPr>
      </w:pPr>
      <w:r>
        <w:rPr>
          <w:rFonts w:ascii="Arial" w:hAnsi="Arial" w:cs="Arial"/>
          <w:sz w:val="20"/>
        </w:rPr>
        <w:t xml:space="preserve">I </w:t>
      </w:r>
      <w:r>
        <w:rPr>
          <w:rFonts w:ascii="Arial" w:hAnsi="Arial" w:cs="Arial"/>
          <w:b/>
          <w:bCs/>
          <w:sz w:val="20"/>
        </w:rPr>
        <w:t>sistemi di disequazioni di primo grado in una incognita</w:t>
      </w:r>
      <w:r>
        <w:rPr>
          <w:rFonts w:ascii="Arial" w:hAnsi="Arial" w:cs="Arial"/>
          <w:sz w:val="20"/>
        </w:rPr>
        <w:t>: il concetto di sistema. Rappresentazione delle soluzioni di una disequazione a due incognite. Gli intervalli.</w:t>
      </w:r>
    </w:p>
    <w:p w:rsidR="00082376" w:rsidRDefault="00082376" w:rsidP="00082376">
      <w:pPr>
        <w:jc w:val="both"/>
        <w:rPr>
          <w:rFonts w:ascii="Arial" w:hAnsi="Arial" w:cs="Arial"/>
          <w:sz w:val="20"/>
        </w:rPr>
      </w:pPr>
      <w:r>
        <w:rPr>
          <w:rFonts w:ascii="Arial" w:hAnsi="Arial" w:cs="Arial"/>
          <w:sz w:val="20"/>
        </w:rPr>
        <w:t>Equazioni e disequazioni con valori assoluti. Rappresentazione grafica di funzioni contenenti valori assoluti.</w:t>
      </w:r>
    </w:p>
    <w:p w:rsidR="00082376" w:rsidRDefault="00082376" w:rsidP="00082376">
      <w:pPr>
        <w:jc w:val="both"/>
        <w:rPr>
          <w:rFonts w:ascii="Arial" w:hAnsi="Arial" w:cs="Arial"/>
          <w:sz w:val="20"/>
        </w:rPr>
      </w:pPr>
    </w:p>
    <w:p w:rsidR="00082376" w:rsidRDefault="00082376" w:rsidP="00082376">
      <w:pPr>
        <w:jc w:val="both"/>
        <w:rPr>
          <w:rFonts w:ascii="Arial" w:hAnsi="Arial" w:cs="Arial"/>
          <w:sz w:val="20"/>
        </w:rPr>
      </w:pPr>
      <w:r>
        <w:rPr>
          <w:rFonts w:ascii="Arial" w:hAnsi="Arial" w:cs="Arial"/>
          <w:sz w:val="20"/>
        </w:rPr>
        <w:t xml:space="preserve">I </w:t>
      </w:r>
      <w:r>
        <w:rPr>
          <w:rFonts w:ascii="Arial" w:hAnsi="Arial" w:cs="Arial"/>
          <w:b/>
          <w:bCs/>
          <w:sz w:val="20"/>
        </w:rPr>
        <w:t>sistemi di equazioni di primo grado</w:t>
      </w:r>
      <w:r>
        <w:rPr>
          <w:rFonts w:ascii="Arial" w:hAnsi="Arial" w:cs="Arial"/>
          <w:sz w:val="20"/>
        </w:rPr>
        <w:t xml:space="preserve">: equazioni in più incognite, equazioni di primo grado in due incognite, rappresentazione delle soluzioni di un’equazione di primo grado in due incognite, il concetto di sistema di equazioni, l’interpretazione grafica di un sistema lineare di due equazioni in due incognite. Metodi per risolvere i sistemi (sostituzione, confronto, eliminazione, </w:t>
      </w:r>
      <w:proofErr w:type="spellStart"/>
      <w:r>
        <w:rPr>
          <w:rFonts w:ascii="Arial" w:hAnsi="Arial" w:cs="Arial"/>
          <w:sz w:val="20"/>
        </w:rPr>
        <w:t>Cramer</w:t>
      </w:r>
      <w:proofErr w:type="spellEnd"/>
      <w:r>
        <w:rPr>
          <w:rFonts w:ascii="Arial" w:hAnsi="Arial" w:cs="Arial"/>
          <w:sz w:val="20"/>
        </w:rPr>
        <w:t xml:space="preserve">). Sistemi letterali, sistemi fratti, sistemi con più equazioni in più incognite. </w:t>
      </w:r>
    </w:p>
    <w:p w:rsidR="00082376" w:rsidRDefault="00082376" w:rsidP="00082376">
      <w:pPr>
        <w:jc w:val="both"/>
        <w:rPr>
          <w:rFonts w:ascii="Arial" w:hAnsi="Arial" w:cs="Arial"/>
          <w:b/>
          <w:bCs/>
          <w:sz w:val="20"/>
        </w:rPr>
      </w:pPr>
    </w:p>
    <w:p w:rsidR="00082376" w:rsidRDefault="00082376" w:rsidP="00082376">
      <w:pPr>
        <w:pStyle w:val="Corpodeltesto3"/>
        <w:rPr>
          <w:b/>
          <w:bCs/>
        </w:rPr>
      </w:pPr>
      <w:r>
        <w:rPr>
          <w:b/>
          <w:bCs/>
        </w:rPr>
        <w:t>Insiemi numerici (approfondimenti)</w:t>
      </w:r>
    </w:p>
    <w:p w:rsidR="00082376" w:rsidRDefault="00082376" w:rsidP="00082376">
      <w:pPr>
        <w:jc w:val="both"/>
        <w:rPr>
          <w:rFonts w:ascii="Arial" w:hAnsi="Arial" w:cs="Arial"/>
          <w:sz w:val="20"/>
        </w:rPr>
      </w:pPr>
      <w:r>
        <w:rPr>
          <w:rFonts w:ascii="Arial" w:hAnsi="Arial" w:cs="Arial"/>
          <w:sz w:val="20"/>
        </w:rPr>
        <w:t xml:space="preserve">L’insieme R dei numeri reali, numeri irrazionali, algebrici o trascendenti. Operare con gli irrazionali. Gli irrazionali provenienti da radici. Definizione di radice ennesima. Le radici come potenze ad esponente razionale. Le proprietà dei radicali come proprietà delle </w:t>
      </w:r>
      <w:proofErr w:type="spellStart"/>
      <w:r>
        <w:rPr>
          <w:rFonts w:ascii="Arial" w:hAnsi="Arial" w:cs="Arial"/>
          <w:sz w:val="20"/>
        </w:rPr>
        <w:t>potenze.Il</w:t>
      </w:r>
      <w:proofErr w:type="spellEnd"/>
      <w:r>
        <w:rPr>
          <w:rFonts w:ascii="Arial" w:hAnsi="Arial" w:cs="Arial"/>
          <w:sz w:val="20"/>
        </w:rPr>
        <w:t xml:space="preserve"> calcolo con le radici.</w:t>
      </w:r>
    </w:p>
    <w:p w:rsidR="00082376" w:rsidRDefault="00082376" w:rsidP="00082376">
      <w:pPr>
        <w:jc w:val="both"/>
        <w:rPr>
          <w:rFonts w:ascii="Arial" w:hAnsi="Arial" w:cs="Arial"/>
          <w:b/>
          <w:bCs/>
          <w:sz w:val="20"/>
        </w:rPr>
      </w:pPr>
    </w:p>
    <w:p w:rsidR="00082376" w:rsidRDefault="00082376" w:rsidP="00082376">
      <w:pPr>
        <w:pStyle w:val="Titolo8"/>
        <w:rPr>
          <w:color w:val="auto"/>
          <w:sz w:val="20"/>
        </w:rPr>
      </w:pPr>
      <w:r>
        <w:rPr>
          <w:color w:val="auto"/>
          <w:sz w:val="20"/>
        </w:rPr>
        <w:t>Il secondo grado</w:t>
      </w:r>
    </w:p>
    <w:p w:rsidR="00082376" w:rsidRDefault="00082376" w:rsidP="00082376">
      <w:pPr>
        <w:jc w:val="both"/>
        <w:rPr>
          <w:rFonts w:ascii="Arial" w:hAnsi="Arial" w:cs="Arial"/>
          <w:sz w:val="20"/>
        </w:rPr>
      </w:pPr>
      <w:r>
        <w:rPr>
          <w:rFonts w:ascii="Arial" w:hAnsi="Arial" w:cs="Arial"/>
          <w:sz w:val="20"/>
        </w:rPr>
        <w:t>Le funzioni quadratiche, funzioni di secondo grado e parabole, equazioni di secondo grado ad una incognita, soluzioni e discriminante. Risoluzione di un’equazione di secondo grado, formule. Interpretazione grafica di un’equazione di secondo grado. Equazioni di secondo grado letterali. Equazioni parametriche.</w:t>
      </w:r>
    </w:p>
    <w:p w:rsidR="00082376" w:rsidRDefault="00082376" w:rsidP="00082376">
      <w:pPr>
        <w:jc w:val="both"/>
        <w:rPr>
          <w:rFonts w:ascii="Arial" w:hAnsi="Arial" w:cs="Arial"/>
          <w:sz w:val="20"/>
        </w:rPr>
      </w:pPr>
      <w:r>
        <w:rPr>
          <w:rFonts w:ascii="Arial" w:hAnsi="Arial" w:cs="Arial"/>
          <w:sz w:val="20"/>
        </w:rPr>
        <w:t xml:space="preserve">I </w:t>
      </w:r>
      <w:r>
        <w:rPr>
          <w:rFonts w:ascii="Arial" w:hAnsi="Arial" w:cs="Arial"/>
          <w:b/>
          <w:bCs/>
          <w:sz w:val="20"/>
        </w:rPr>
        <w:t>sistemi di secondo grado</w:t>
      </w:r>
      <w:r>
        <w:rPr>
          <w:rFonts w:ascii="Arial" w:hAnsi="Arial" w:cs="Arial"/>
          <w:sz w:val="20"/>
        </w:rPr>
        <w:t>. Interpretazione grafica. Posizioni di retta e parabola, rette tangenti ad una parabola</w:t>
      </w:r>
    </w:p>
    <w:p w:rsidR="00082376" w:rsidRDefault="00082376" w:rsidP="00082376">
      <w:pPr>
        <w:jc w:val="both"/>
        <w:rPr>
          <w:rFonts w:ascii="Arial" w:hAnsi="Arial" w:cs="Arial"/>
          <w:sz w:val="20"/>
        </w:rPr>
      </w:pPr>
      <w:r>
        <w:rPr>
          <w:rFonts w:ascii="Arial" w:hAnsi="Arial" w:cs="Arial"/>
          <w:sz w:val="20"/>
        </w:rPr>
        <w:t xml:space="preserve">Le </w:t>
      </w:r>
      <w:r>
        <w:rPr>
          <w:rFonts w:ascii="Arial" w:hAnsi="Arial" w:cs="Arial"/>
          <w:b/>
          <w:bCs/>
          <w:sz w:val="20"/>
        </w:rPr>
        <w:t xml:space="preserve">disequazioni di secondo grado: </w:t>
      </w:r>
      <w:r>
        <w:rPr>
          <w:rFonts w:ascii="Arial" w:hAnsi="Arial" w:cs="Arial"/>
          <w:sz w:val="20"/>
        </w:rPr>
        <w:t>segno di un trinomio di secondo grado. Interpretazione grafica di una disequazione di secondo grado.</w:t>
      </w:r>
    </w:p>
    <w:p w:rsidR="00082376" w:rsidRDefault="00082376" w:rsidP="00082376">
      <w:pPr>
        <w:jc w:val="both"/>
        <w:rPr>
          <w:rFonts w:ascii="Arial" w:hAnsi="Arial" w:cs="Arial"/>
          <w:sz w:val="20"/>
        </w:rPr>
      </w:pPr>
      <w:r>
        <w:rPr>
          <w:rFonts w:ascii="Arial" w:hAnsi="Arial" w:cs="Arial"/>
          <w:sz w:val="20"/>
        </w:rPr>
        <w:t>Equazioni di secondo grado letterali.</w:t>
      </w:r>
    </w:p>
    <w:p w:rsidR="00082376" w:rsidRDefault="00082376" w:rsidP="00082376">
      <w:pPr>
        <w:pStyle w:val="Corpodeltesto3"/>
      </w:pPr>
      <w:r>
        <w:t>Equazioni frazionarie, disequazioni frazionarie, sistemi con equazioni o disequazioni frazionarie.</w:t>
      </w:r>
    </w:p>
    <w:p w:rsidR="00082376" w:rsidRDefault="00082376" w:rsidP="00082376">
      <w:pPr>
        <w:pStyle w:val="Corpodeltesto3"/>
      </w:pPr>
    </w:p>
    <w:p w:rsidR="00082376" w:rsidRDefault="00082376" w:rsidP="00082376">
      <w:pPr>
        <w:pStyle w:val="Titolo1"/>
        <w:rPr>
          <w:rFonts w:ascii="Arial" w:hAnsi="Arial" w:cs="Arial"/>
          <w:sz w:val="20"/>
        </w:rPr>
      </w:pPr>
    </w:p>
    <w:p w:rsidR="00082376" w:rsidRDefault="00082376" w:rsidP="00082376">
      <w:pPr>
        <w:pStyle w:val="Titolo1"/>
        <w:rPr>
          <w:rFonts w:ascii="Arial" w:hAnsi="Arial" w:cs="Arial"/>
          <w:b w:val="0"/>
          <w:bCs w:val="0"/>
          <w:sz w:val="20"/>
        </w:rPr>
      </w:pPr>
      <w:r>
        <w:rPr>
          <w:rFonts w:ascii="Arial" w:hAnsi="Arial" w:cs="Arial"/>
          <w:sz w:val="20"/>
        </w:rPr>
        <w:t>Geometria</w:t>
      </w:r>
    </w:p>
    <w:p w:rsidR="00082376" w:rsidRDefault="00082376" w:rsidP="00082376">
      <w:pPr>
        <w:jc w:val="both"/>
        <w:rPr>
          <w:rFonts w:ascii="Arial" w:hAnsi="Arial" w:cs="Arial"/>
          <w:sz w:val="20"/>
        </w:rPr>
      </w:pPr>
      <w:r>
        <w:rPr>
          <w:rFonts w:ascii="Arial" w:hAnsi="Arial" w:cs="Arial"/>
          <w:b/>
          <w:bCs/>
          <w:sz w:val="20"/>
        </w:rPr>
        <w:t>Trasformazioni</w:t>
      </w:r>
      <w:r>
        <w:rPr>
          <w:rFonts w:ascii="Arial" w:hAnsi="Arial" w:cs="Arial"/>
          <w:sz w:val="20"/>
        </w:rPr>
        <w:t xml:space="preserve">: collineazioni, invarianti in una trasformazione, figure simmetriche, figure </w:t>
      </w:r>
      <w:proofErr w:type="spellStart"/>
      <w:r>
        <w:rPr>
          <w:rFonts w:ascii="Arial" w:hAnsi="Arial" w:cs="Arial"/>
          <w:sz w:val="20"/>
        </w:rPr>
        <w:t>omotetiche</w:t>
      </w:r>
      <w:proofErr w:type="spellEnd"/>
      <w:r>
        <w:rPr>
          <w:rFonts w:ascii="Arial" w:hAnsi="Arial" w:cs="Arial"/>
          <w:sz w:val="20"/>
        </w:rPr>
        <w:t xml:space="preserve">. </w:t>
      </w:r>
      <w:r>
        <w:rPr>
          <w:rFonts w:ascii="Arial" w:hAnsi="Arial" w:cs="Arial"/>
          <w:b/>
          <w:bCs/>
          <w:sz w:val="20"/>
        </w:rPr>
        <w:t>Isometrie</w:t>
      </w:r>
      <w:r>
        <w:rPr>
          <w:rFonts w:ascii="Arial" w:hAnsi="Arial" w:cs="Arial"/>
          <w:sz w:val="20"/>
        </w:rPr>
        <w:t xml:space="preserve">: traslazioni, rotazioni, simmetrie assiali. </w:t>
      </w:r>
      <w:r>
        <w:rPr>
          <w:rFonts w:ascii="Arial" w:hAnsi="Arial" w:cs="Arial"/>
          <w:b/>
          <w:bCs/>
          <w:sz w:val="20"/>
        </w:rPr>
        <w:t>Trasformazioni composte</w:t>
      </w:r>
      <w:r>
        <w:rPr>
          <w:rFonts w:ascii="Arial" w:hAnsi="Arial" w:cs="Arial"/>
          <w:sz w:val="20"/>
        </w:rPr>
        <w:t>: la composizione di isometrie, le coordinate di punti corrispondenti.</w:t>
      </w:r>
    </w:p>
    <w:p w:rsidR="00082376" w:rsidRDefault="00082376" w:rsidP="00082376">
      <w:pPr>
        <w:pStyle w:val="Titolo1"/>
        <w:rPr>
          <w:rFonts w:ascii="Arial" w:hAnsi="Arial" w:cs="Arial"/>
          <w:b w:val="0"/>
          <w:bCs w:val="0"/>
          <w:sz w:val="20"/>
        </w:rPr>
      </w:pPr>
      <w:r>
        <w:rPr>
          <w:rFonts w:ascii="Arial" w:hAnsi="Arial" w:cs="Arial"/>
          <w:sz w:val="20"/>
        </w:rPr>
        <w:t>Geometria euclidea</w:t>
      </w:r>
      <w:r>
        <w:rPr>
          <w:rFonts w:ascii="Arial" w:hAnsi="Arial" w:cs="Arial"/>
          <w:b w:val="0"/>
          <w:bCs w:val="0"/>
          <w:sz w:val="20"/>
        </w:rPr>
        <w:t>: assiomi e teoremi, alcune forme di dimostrazione.</w:t>
      </w:r>
    </w:p>
    <w:p w:rsidR="00082376" w:rsidRDefault="00082376" w:rsidP="00082376">
      <w:pPr>
        <w:rPr>
          <w:rFonts w:ascii="Arial" w:hAnsi="Arial" w:cs="Arial"/>
          <w:sz w:val="20"/>
        </w:rPr>
      </w:pPr>
      <w:r>
        <w:rPr>
          <w:rFonts w:ascii="Arial" w:hAnsi="Arial" w:cs="Arial"/>
          <w:sz w:val="20"/>
        </w:rPr>
        <w:t xml:space="preserve">Gli assiomi del piano euclideo (incidenza ed ordinamento). L’assioma della parallela. </w:t>
      </w:r>
    </w:p>
    <w:p w:rsidR="00082376" w:rsidRDefault="00082376" w:rsidP="00082376">
      <w:pPr>
        <w:rPr>
          <w:rFonts w:ascii="Arial" w:hAnsi="Arial" w:cs="Arial"/>
          <w:sz w:val="20"/>
        </w:rPr>
      </w:pPr>
      <w:r>
        <w:rPr>
          <w:rFonts w:ascii="Arial" w:hAnsi="Arial" w:cs="Arial"/>
          <w:sz w:val="20"/>
        </w:rPr>
        <w:t>Gli angoli, i poligoni.</w:t>
      </w:r>
    </w:p>
    <w:p w:rsidR="00082376" w:rsidRDefault="00082376" w:rsidP="00082376">
      <w:pPr>
        <w:rPr>
          <w:rFonts w:ascii="Arial" w:hAnsi="Arial" w:cs="Arial"/>
          <w:sz w:val="20"/>
        </w:rPr>
      </w:pPr>
      <w:r>
        <w:rPr>
          <w:rFonts w:ascii="Arial" w:hAnsi="Arial" w:cs="Arial"/>
          <w:sz w:val="20"/>
        </w:rPr>
        <w:t>La congruenza. Criteri di congruenza per i triangoli. Alcuni teoremi conseguenze dei criteri di congruenza dei triangoli.</w:t>
      </w:r>
    </w:p>
    <w:p w:rsidR="00082376" w:rsidRDefault="00082376" w:rsidP="00082376">
      <w:pPr>
        <w:rPr>
          <w:rFonts w:ascii="Arial" w:hAnsi="Arial" w:cs="Arial"/>
          <w:sz w:val="20"/>
        </w:rPr>
      </w:pPr>
      <w:r>
        <w:rPr>
          <w:rFonts w:ascii="Arial" w:hAnsi="Arial" w:cs="Arial"/>
          <w:sz w:val="20"/>
        </w:rPr>
        <w:t>Rette parallele e rette perpendicolari.</w:t>
      </w:r>
    </w:p>
    <w:p w:rsidR="00082376" w:rsidRDefault="00082376" w:rsidP="00082376">
      <w:pPr>
        <w:pStyle w:val="Corpodeltesto"/>
        <w:rPr>
          <w:rFonts w:ascii="Arial" w:hAnsi="Arial" w:cs="Arial"/>
          <w:sz w:val="20"/>
          <w:szCs w:val="24"/>
        </w:rPr>
      </w:pPr>
      <w:r>
        <w:rPr>
          <w:rFonts w:ascii="Arial" w:hAnsi="Arial" w:cs="Arial"/>
          <w:sz w:val="20"/>
          <w:szCs w:val="24"/>
        </w:rPr>
        <w:t>Lunghezza di un segmento ed ampiezza di un angolo.</w:t>
      </w:r>
    </w:p>
    <w:p w:rsidR="00082376" w:rsidRDefault="00082376" w:rsidP="00082376">
      <w:pPr>
        <w:rPr>
          <w:rFonts w:ascii="Arial" w:hAnsi="Arial" w:cs="Arial"/>
          <w:sz w:val="20"/>
        </w:rPr>
      </w:pPr>
      <w:r>
        <w:rPr>
          <w:rFonts w:ascii="Arial" w:hAnsi="Arial" w:cs="Arial"/>
          <w:sz w:val="20"/>
        </w:rPr>
        <w:t>Circonferenza e cerchio.</w:t>
      </w:r>
    </w:p>
    <w:p w:rsidR="00082376" w:rsidRDefault="00082376" w:rsidP="00082376">
      <w:pPr>
        <w:pStyle w:val="Corpodeltesto"/>
        <w:rPr>
          <w:rFonts w:ascii="Arial" w:hAnsi="Arial" w:cs="Arial"/>
          <w:sz w:val="20"/>
          <w:szCs w:val="24"/>
        </w:rPr>
      </w:pPr>
      <w:r>
        <w:rPr>
          <w:rFonts w:ascii="Arial" w:hAnsi="Arial" w:cs="Arial"/>
          <w:sz w:val="20"/>
          <w:szCs w:val="24"/>
        </w:rPr>
        <w:t xml:space="preserve">Area: poligoni e circonferenze, la relazione di </w:t>
      </w:r>
      <w:proofErr w:type="spellStart"/>
      <w:r>
        <w:rPr>
          <w:rFonts w:ascii="Arial" w:hAnsi="Arial" w:cs="Arial"/>
          <w:sz w:val="20"/>
          <w:szCs w:val="24"/>
        </w:rPr>
        <w:t>equiestensione</w:t>
      </w:r>
      <w:proofErr w:type="spellEnd"/>
      <w:r>
        <w:rPr>
          <w:rFonts w:ascii="Arial" w:hAnsi="Arial" w:cs="Arial"/>
          <w:sz w:val="20"/>
          <w:szCs w:val="24"/>
        </w:rPr>
        <w:t>, il teorema di Pitagora, i teoremi di Euclide.</w:t>
      </w:r>
    </w:p>
    <w:p w:rsidR="00082376" w:rsidRDefault="00082376" w:rsidP="00082376">
      <w:pPr>
        <w:rPr>
          <w:rFonts w:ascii="Arial" w:hAnsi="Arial" w:cs="Arial"/>
          <w:sz w:val="20"/>
        </w:rPr>
      </w:pPr>
      <w:r>
        <w:rPr>
          <w:rFonts w:ascii="Arial" w:hAnsi="Arial" w:cs="Arial"/>
          <w:sz w:val="20"/>
        </w:rPr>
        <w:t>La similitudine: il teorema di Talete, la relazione di similitudine, applicazioni.</w:t>
      </w:r>
    </w:p>
    <w:p w:rsidR="00082376" w:rsidRDefault="00082376" w:rsidP="00082376">
      <w:pPr>
        <w:pStyle w:val="Titolo1"/>
        <w:rPr>
          <w:rFonts w:ascii="Arial" w:hAnsi="Arial" w:cs="Arial"/>
          <w:sz w:val="20"/>
        </w:rPr>
      </w:pPr>
    </w:p>
    <w:p w:rsidR="00082376" w:rsidRDefault="00082376" w:rsidP="00082376">
      <w:pPr>
        <w:jc w:val="both"/>
        <w:rPr>
          <w:rFonts w:ascii="Arial" w:hAnsi="Arial" w:cs="Arial"/>
          <w:sz w:val="20"/>
        </w:rPr>
      </w:pPr>
      <w:r>
        <w:rPr>
          <w:rFonts w:ascii="Arial" w:hAnsi="Arial" w:cs="Arial"/>
          <w:sz w:val="20"/>
        </w:rPr>
        <w:t>Applicazioni di alcuni esempi scelti tra i temi di matematica ad Excel, Derive.</w:t>
      </w:r>
    </w:p>
    <w:p w:rsidR="00082376" w:rsidRDefault="00082376" w:rsidP="00082376">
      <w:pPr>
        <w:jc w:val="both"/>
        <w:rPr>
          <w:rFonts w:ascii="Arial" w:hAnsi="Arial" w:cs="Arial"/>
          <w:sz w:val="20"/>
        </w:rPr>
      </w:pPr>
    </w:p>
    <w:p w:rsidR="00082376" w:rsidRPr="00982276" w:rsidRDefault="00082376" w:rsidP="00082376">
      <w:pPr>
        <w:pStyle w:val="Corpodeltesto"/>
        <w:rPr>
          <w:rFonts w:ascii="Arial" w:hAnsi="Arial" w:cs="Arial"/>
          <w:bCs/>
          <w:sz w:val="20"/>
          <w:szCs w:val="24"/>
        </w:rPr>
      </w:pPr>
      <w:r w:rsidRPr="00982276">
        <w:rPr>
          <w:rFonts w:ascii="Arial" w:hAnsi="Arial" w:cs="Arial"/>
          <w:bCs/>
          <w:sz w:val="20"/>
          <w:szCs w:val="24"/>
        </w:rPr>
        <w:t>Elementi di probabilità e statistica</w:t>
      </w:r>
    </w:p>
    <w:p w:rsidR="00082376" w:rsidRDefault="00082376" w:rsidP="00082376">
      <w:pPr>
        <w:pStyle w:val="Corpodeltesto"/>
        <w:rPr>
          <w:rFonts w:ascii="Arial" w:hAnsi="Arial" w:cs="Arial"/>
          <w:sz w:val="20"/>
          <w:szCs w:val="24"/>
        </w:rPr>
      </w:pPr>
    </w:p>
    <w:p w:rsidR="00082376" w:rsidRDefault="00082376" w:rsidP="00082376">
      <w:pPr>
        <w:pStyle w:val="Corpodeltesto"/>
        <w:rPr>
          <w:rFonts w:ascii="Arial" w:hAnsi="Arial" w:cs="Arial"/>
          <w:sz w:val="20"/>
          <w:szCs w:val="24"/>
        </w:rPr>
      </w:pPr>
      <w:r>
        <w:rPr>
          <w:rFonts w:ascii="Arial" w:hAnsi="Arial" w:cs="Arial"/>
          <w:sz w:val="20"/>
          <w:szCs w:val="24"/>
        </w:rPr>
        <w:t>Testi in adozione:</w:t>
      </w:r>
    </w:p>
    <w:p w:rsidR="00082376" w:rsidRDefault="00082376" w:rsidP="00082376">
      <w:pPr>
        <w:jc w:val="both"/>
        <w:rPr>
          <w:rFonts w:ascii="Arial" w:hAnsi="Arial" w:cs="Arial"/>
          <w:sz w:val="20"/>
        </w:rPr>
      </w:pPr>
      <w:r>
        <w:rPr>
          <w:rFonts w:ascii="Arial" w:hAnsi="Arial" w:cs="Arial"/>
          <w:sz w:val="20"/>
        </w:rPr>
        <w:t xml:space="preserve">W. Maraschini, M. Palma, </w:t>
      </w:r>
      <w:r>
        <w:rPr>
          <w:rFonts w:ascii="Arial" w:hAnsi="Arial" w:cs="Arial"/>
          <w:i/>
          <w:iCs/>
          <w:sz w:val="20"/>
        </w:rPr>
        <w:t>il nuovo Format B1: Manuale + Esercizi</w:t>
      </w:r>
      <w:r>
        <w:rPr>
          <w:rFonts w:ascii="Arial" w:hAnsi="Arial" w:cs="Arial"/>
          <w:sz w:val="20"/>
        </w:rPr>
        <w:t>, Paravia</w:t>
      </w:r>
    </w:p>
    <w:p w:rsidR="00082376" w:rsidRDefault="00082376" w:rsidP="00082376">
      <w:pPr>
        <w:jc w:val="both"/>
        <w:rPr>
          <w:rFonts w:ascii="Arial" w:hAnsi="Arial" w:cs="Arial"/>
          <w:sz w:val="20"/>
        </w:rPr>
      </w:pPr>
      <w:r>
        <w:rPr>
          <w:rFonts w:ascii="Arial" w:hAnsi="Arial" w:cs="Arial"/>
          <w:sz w:val="20"/>
        </w:rPr>
        <w:t xml:space="preserve">W. Maraschini, M. Palma, </w:t>
      </w:r>
      <w:r>
        <w:rPr>
          <w:rFonts w:ascii="Arial" w:hAnsi="Arial" w:cs="Arial"/>
          <w:i/>
          <w:iCs/>
          <w:sz w:val="20"/>
        </w:rPr>
        <w:t>il nuovo Format B2: Manuale + Esercizi</w:t>
      </w:r>
      <w:r>
        <w:rPr>
          <w:rFonts w:ascii="Arial" w:hAnsi="Arial" w:cs="Arial"/>
          <w:sz w:val="20"/>
        </w:rPr>
        <w:t>, Paravia</w:t>
      </w:r>
    </w:p>
    <w:p w:rsidR="00082376" w:rsidRDefault="00082376" w:rsidP="00082376">
      <w:pPr>
        <w:rPr>
          <w:rFonts w:ascii="Arial" w:hAnsi="Arial" w:cs="Arial"/>
          <w:color w:val="008000"/>
        </w:rPr>
      </w:pPr>
    </w:p>
    <w:p w:rsidR="00082376" w:rsidRDefault="00082376" w:rsidP="00082376">
      <w:pPr>
        <w:rPr>
          <w:rFonts w:ascii="Arial" w:hAnsi="Arial" w:cs="Arial"/>
          <w:color w:val="008000"/>
        </w:rPr>
      </w:pPr>
    </w:p>
    <w:p w:rsidR="00082376" w:rsidRDefault="00082376" w:rsidP="00082376">
      <w:pPr>
        <w:rPr>
          <w:rFonts w:ascii="Arial" w:hAnsi="Arial" w:cs="Arial"/>
          <w:color w:val="008000"/>
        </w:rPr>
      </w:pPr>
    </w:p>
    <w:p w:rsidR="00082376" w:rsidRDefault="00082376" w:rsidP="00082376">
      <w:pPr>
        <w:rPr>
          <w:rFonts w:ascii="Arial" w:hAnsi="Arial" w:cs="Arial"/>
          <w:color w:val="008000"/>
        </w:rPr>
      </w:pPr>
    </w:p>
    <w:p w:rsidR="00082376" w:rsidRDefault="00082376" w:rsidP="00082376">
      <w:pPr>
        <w:pStyle w:val="Titolo"/>
        <w:rPr>
          <w:rFonts w:ascii="Arial" w:hAnsi="Arial" w:cs="Arial"/>
          <w:b/>
          <w:iCs/>
          <w:sz w:val="24"/>
        </w:rPr>
      </w:pPr>
    </w:p>
    <w:p w:rsidR="00082376" w:rsidRDefault="00082376" w:rsidP="00082376">
      <w:pPr>
        <w:pStyle w:val="Titolo"/>
        <w:rPr>
          <w:rFonts w:ascii="Arial" w:hAnsi="Arial" w:cs="Arial"/>
          <w:b/>
          <w:iCs/>
          <w:sz w:val="24"/>
        </w:rPr>
      </w:pPr>
    </w:p>
    <w:p w:rsidR="00082376" w:rsidRDefault="00082376" w:rsidP="00082376">
      <w:pPr>
        <w:pStyle w:val="Titolo"/>
        <w:rPr>
          <w:rFonts w:ascii="Arial" w:hAnsi="Arial" w:cs="Arial"/>
          <w:b/>
          <w:iCs/>
          <w:sz w:val="24"/>
        </w:rPr>
      </w:pPr>
    </w:p>
    <w:p w:rsidR="00082376" w:rsidRDefault="00082376" w:rsidP="00082376">
      <w:pPr>
        <w:pStyle w:val="Titolo"/>
        <w:rPr>
          <w:rFonts w:ascii="Arial" w:hAnsi="Arial" w:cs="Arial"/>
          <w:b/>
          <w:iCs/>
          <w:sz w:val="24"/>
        </w:rPr>
      </w:pPr>
    </w:p>
    <w:p w:rsidR="00082376" w:rsidRDefault="00082376" w:rsidP="00082376">
      <w:pPr>
        <w:pStyle w:val="Titolo"/>
        <w:rPr>
          <w:rFonts w:ascii="Arial" w:hAnsi="Arial" w:cs="Arial"/>
          <w:b/>
          <w:iCs/>
          <w:sz w:val="24"/>
        </w:rPr>
      </w:pPr>
    </w:p>
    <w:p w:rsidR="00082376" w:rsidRDefault="00082376" w:rsidP="00082376">
      <w:pPr>
        <w:pStyle w:val="Titolo"/>
        <w:rPr>
          <w:rFonts w:ascii="Arial" w:hAnsi="Arial" w:cs="Arial"/>
          <w:b/>
          <w:iCs/>
          <w:sz w:val="24"/>
        </w:rPr>
      </w:pPr>
    </w:p>
    <w:p w:rsidR="00082376" w:rsidRDefault="00082376" w:rsidP="00082376">
      <w:pPr>
        <w:pStyle w:val="Titolo"/>
        <w:rPr>
          <w:rFonts w:ascii="Arial" w:hAnsi="Arial" w:cs="Arial"/>
          <w:b/>
          <w:iCs/>
          <w:sz w:val="24"/>
        </w:rPr>
      </w:pPr>
    </w:p>
    <w:p w:rsidR="00082376" w:rsidRDefault="00082376" w:rsidP="00082376">
      <w:pPr>
        <w:pStyle w:val="Titolo"/>
        <w:rPr>
          <w:rFonts w:ascii="Arial" w:hAnsi="Arial" w:cs="Arial"/>
          <w:b/>
          <w:iCs/>
          <w:sz w:val="24"/>
        </w:rPr>
      </w:pPr>
    </w:p>
    <w:p w:rsidR="00082376" w:rsidRDefault="00082376" w:rsidP="00082376">
      <w:pPr>
        <w:pStyle w:val="Titolo"/>
        <w:rPr>
          <w:rFonts w:ascii="Arial" w:hAnsi="Arial" w:cs="Arial"/>
          <w:b/>
          <w:iCs/>
          <w:sz w:val="24"/>
        </w:rPr>
      </w:pPr>
    </w:p>
    <w:p w:rsidR="00082376" w:rsidRDefault="00082376" w:rsidP="00082376">
      <w:pPr>
        <w:pStyle w:val="Titolo"/>
        <w:rPr>
          <w:rFonts w:ascii="Arial" w:hAnsi="Arial" w:cs="Arial"/>
          <w:b/>
          <w:iCs/>
          <w:sz w:val="24"/>
        </w:rPr>
      </w:pPr>
    </w:p>
    <w:p w:rsidR="00082376" w:rsidRDefault="00082376" w:rsidP="00082376">
      <w:pPr>
        <w:pStyle w:val="Titolo"/>
        <w:rPr>
          <w:rFonts w:ascii="Arial" w:hAnsi="Arial" w:cs="Arial"/>
          <w:b/>
          <w:iCs/>
          <w:sz w:val="24"/>
        </w:rPr>
      </w:pPr>
    </w:p>
    <w:p w:rsidR="00082376" w:rsidRDefault="00082376" w:rsidP="00082376">
      <w:pPr>
        <w:pStyle w:val="Titolo"/>
        <w:rPr>
          <w:rFonts w:ascii="Arial" w:hAnsi="Arial" w:cs="Arial"/>
          <w:b/>
          <w:iCs/>
          <w:sz w:val="24"/>
        </w:rPr>
      </w:pPr>
    </w:p>
    <w:p w:rsidR="00082376" w:rsidRDefault="00082376" w:rsidP="00082376">
      <w:pPr>
        <w:pStyle w:val="Titolo"/>
        <w:rPr>
          <w:rFonts w:ascii="Arial" w:hAnsi="Arial" w:cs="Arial"/>
          <w:b/>
          <w:iCs/>
          <w:sz w:val="24"/>
        </w:rPr>
      </w:pPr>
    </w:p>
    <w:p w:rsidR="00082376" w:rsidRDefault="00082376" w:rsidP="00082376">
      <w:pPr>
        <w:pStyle w:val="Titolo"/>
        <w:rPr>
          <w:rFonts w:ascii="Arial" w:hAnsi="Arial" w:cs="Arial"/>
          <w:b/>
          <w:iCs/>
          <w:sz w:val="24"/>
        </w:rPr>
      </w:pPr>
    </w:p>
    <w:p w:rsidR="002364FC" w:rsidRDefault="002364FC"/>
    <w:sectPr w:rsidR="002364FC" w:rsidSect="002364FC">
      <w:headerReference w:type="default" r:id="rId6"/>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18A6" w:rsidRDefault="00FF18A6" w:rsidP="00082376">
      <w:r>
        <w:separator/>
      </w:r>
    </w:p>
  </w:endnote>
  <w:endnote w:type="continuationSeparator" w:id="0">
    <w:p w:rsidR="00FF18A6" w:rsidRDefault="00FF18A6" w:rsidP="0008237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18A6" w:rsidRDefault="00FF18A6" w:rsidP="00082376">
      <w:r>
        <w:separator/>
      </w:r>
    </w:p>
  </w:footnote>
  <w:footnote w:type="continuationSeparator" w:id="0">
    <w:p w:rsidR="00FF18A6" w:rsidRDefault="00FF18A6" w:rsidP="000823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76" w:rsidRPr="00082376" w:rsidRDefault="00082376">
    <w:pPr>
      <w:pStyle w:val="Intestazione"/>
      <w:rPr>
        <w:rFonts w:asciiTheme="minorHAnsi" w:hAnsiTheme="minorHAnsi"/>
        <w:sz w:val="28"/>
        <w:szCs w:val="28"/>
      </w:rPr>
    </w:pPr>
    <w:r w:rsidRPr="00082376">
      <w:rPr>
        <w:rFonts w:asciiTheme="minorHAnsi" w:hAnsiTheme="minorHAnsi"/>
        <w:sz w:val="28"/>
        <w:szCs w:val="28"/>
      </w:rPr>
      <w:t>LICEO CLASSICO L. ARIOSTO – FERRARA</w:t>
    </w:r>
  </w:p>
  <w:p w:rsidR="00082376" w:rsidRPr="00082376" w:rsidRDefault="00082376">
    <w:pPr>
      <w:pStyle w:val="Intestazione"/>
      <w:rPr>
        <w:rFonts w:asciiTheme="minorHAnsi" w:hAnsiTheme="minorHAnsi"/>
        <w:sz w:val="28"/>
        <w:szCs w:val="28"/>
      </w:rPr>
    </w:pPr>
    <w:r w:rsidRPr="00082376">
      <w:rPr>
        <w:rFonts w:asciiTheme="minorHAnsi" w:hAnsiTheme="minorHAnsi"/>
        <w:sz w:val="28"/>
        <w:szCs w:val="28"/>
      </w:rPr>
      <w:t>ANNO SCOLASTICO 2010/11</w:t>
    </w:r>
  </w:p>
  <w:p w:rsidR="00082376" w:rsidRDefault="00082376">
    <w:pPr>
      <w:pStyle w:val="Intestazion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082376"/>
    <w:rsid w:val="000346D0"/>
    <w:rsid w:val="00082376"/>
    <w:rsid w:val="002364FC"/>
    <w:rsid w:val="002A6AA1"/>
    <w:rsid w:val="007A5C1C"/>
    <w:rsid w:val="00982276"/>
    <w:rsid w:val="00FF18A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82376"/>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082376"/>
    <w:pPr>
      <w:keepNext/>
      <w:jc w:val="both"/>
      <w:outlineLvl w:val="0"/>
    </w:pPr>
    <w:rPr>
      <w:b/>
      <w:bCs/>
    </w:rPr>
  </w:style>
  <w:style w:type="paragraph" w:styleId="Titolo6">
    <w:name w:val="heading 6"/>
    <w:basedOn w:val="Normale"/>
    <w:next w:val="Normale"/>
    <w:link w:val="Titolo6Carattere"/>
    <w:qFormat/>
    <w:rsid w:val="00082376"/>
    <w:pPr>
      <w:keepNext/>
      <w:jc w:val="both"/>
      <w:outlineLvl w:val="5"/>
    </w:pPr>
    <w:rPr>
      <w:rFonts w:ascii="Arial" w:hAnsi="Arial" w:cs="Arial"/>
      <w:b/>
      <w:bCs/>
      <w:sz w:val="20"/>
    </w:rPr>
  </w:style>
  <w:style w:type="paragraph" w:styleId="Titolo8">
    <w:name w:val="heading 8"/>
    <w:basedOn w:val="Normale"/>
    <w:next w:val="Normale"/>
    <w:link w:val="Titolo8Carattere"/>
    <w:qFormat/>
    <w:rsid w:val="00082376"/>
    <w:pPr>
      <w:keepNext/>
      <w:jc w:val="both"/>
      <w:outlineLvl w:val="7"/>
    </w:pPr>
    <w:rPr>
      <w:rFonts w:ascii="Arial" w:hAnsi="Arial" w:cs="Arial"/>
      <w:b/>
      <w:bCs/>
      <w:color w:val="FF6600"/>
    </w:rPr>
  </w:style>
  <w:style w:type="paragraph" w:styleId="Titolo9">
    <w:name w:val="heading 9"/>
    <w:basedOn w:val="Normale"/>
    <w:next w:val="Normale"/>
    <w:link w:val="Titolo9Carattere"/>
    <w:qFormat/>
    <w:rsid w:val="00082376"/>
    <w:pPr>
      <w:keepNext/>
      <w:jc w:val="center"/>
      <w:outlineLvl w:val="8"/>
    </w:pPr>
    <w:rPr>
      <w:rFonts w:ascii="Arial" w:hAnsi="Arial" w:cs="Arial"/>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082376"/>
    <w:rPr>
      <w:rFonts w:ascii="Times New Roman" w:eastAsia="Times New Roman" w:hAnsi="Times New Roman" w:cs="Times New Roman"/>
      <w:b/>
      <w:bCs/>
      <w:sz w:val="24"/>
      <w:szCs w:val="24"/>
      <w:lang w:eastAsia="it-IT"/>
    </w:rPr>
  </w:style>
  <w:style w:type="character" w:customStyle="1" w:styleId="Titolo6Carattere">
    <w:name w:val="Titolo 6 Carattere"/>
    <w:basedOn w:val="Carpredefinitoparagrafo"/>
    <w:link w:val="Titolo6"/>
    <w:rsid w:val="00082376"/>
    <w:rPr>
      <w:rFonts w:ascii="Arial" w:eastAsia="Times New Roman" w:hAnsi="Arial" w:cs="Arial"/>
      <w:b/>
      <w:bCs/>
      <w:sz w:val="20"/>
      <w:szCs w:val="24"/>
      <w:lang w:eastAsia="it-IT"/>
    </w:rPr>
  </w:style>
  <w:style w:type="character" w:customStyle="1" w:styleId="Titolo8Carattere">
    <w:name w:val="Titolo 8 Carattere"/>
    <w:basedOn w:val="Carpredefinitoparagrafo"/>
    <w:link w:val="Titolo8"/>
    <w:rsid w:val="00082376"/>
    <w:rPr>
      <w:rFonts w:ascii="Arial" w:eastAsia="Times New Roman" w:hAnsi="Arial" w:cs="Arial"/>
      <w:b/>
      <w:bCs/>
      <w:color w:val="FF6600"/>
      <w:sz w:val="24"/>
      <w:szCs w:val="24"/>
      <w:lang w:eastAsia="it-IT"/>
    </w:rPr>
  </w:style>
  <w:style w:type="character" w:customStyle="1" w:styleId="Titolo9Carattere">
    <w:name w:val="Titolo 9 Carattere"/>
    <w:basedOn w:val="Carpredefinitoparagrafo"/>
    <w:link w:val="Titolo9"/>
    <w:rsid w:val="00082376"/>
    <w:rPr>
      <w:rFonts w:ascii="Arial" w:eastAsia="Times New Roman" w:hAnsi="Arial" w:cs="Arial"/>
      <w:b/>
      <w:bCs/>
      <w:sz w:val="24"/>
      <w:szCs w:val="24"/>
      <w:lang w:eastAsia="it-IT"/>
    </w:rPr>
  </w:style>
  <w:style w:type="paragraph" w:styleId="Titolo">
    <w:name w:val="Title"/>
    <w:basedOn w:val="Normale"/>
    <w:link w:val="TitoloCarattere"/>
    <w:qFormat/>
    <w:rsid w:val="00082376"/>
    <w:pPr>
      <w:jc w:val="center"/>
    </w:pPr>
    <w:rPr>
      <w:sz w:val="28"/>
      <w:szCs w:val="20"/>
    </w:rPr>
  </w:style>
  <w:style w:type="character" w:customStyle="1" w:styleId="TitoloCarattere">
    <w:name w:val="Titolo Carattere"/>
    <w:basedOn w:val="Carpredefinitoparagrafo"/>
    <w:link w:val="Titolo"/>
    <w:rsid w:val="00082376"/>
    <w:rPr>
      <w:rFonts w:ascii="Times New Roman" w:eastAsia="Times New Roman" w:hAnsi="Times New Roman" w:cs="Times New Roman"/>
      <w:sz w:val="28"/>
      <w:szCs w:val="20"/>
      <w:lang w:eastAsia="it-IT"/>
    </w:rPr>
  </w:style>
  <w:style w:type="paragraph" w:styleId="Corpodeltesto">
    <w:name w:val="Body Text"/>
    <w:basedOn w:val="Normale"/>
    <w:link w:val="CorpodeltestoCarattere"/>
    <w:semiHidden/>
    <w:rsid w:val="00082376"/>
    <w:pPr>
      <w:jc w:val="both"/>
    </w:pPr>
    <w:rPr>
      <w:szCs w:val="20"/>
    </w:rPr>
  </w:style>
  <w:style w:type="character" w:customStyle="1" w:styleId="CorpodeltestoCarattere">
    <w:name w:val="Corpo del testo Carattere"/>
    <w:basedOn w:val="Carpredefinitoparagrafo"/>
    <w:link w:val="Corpodeltesto"/>
    <w:semiHidden/>
    <w:rsid w:val="00082376"/>
    <w:rPr>
      <w:rFonts w:ascii="Times New Roman" w:eastAsia="Times New Roman" w:hAnsi="Times New Roman" w:cs="Times New Roman"/>
      <w:sz w:val="24"/>
      <w:szCs w:val="20"/>
      <w:lang w:eastAsia="it-IT"/>
    </w:rPr>
  </w:style>
  <w:style w:type="paragraph" w:styleId="Corpodeltesto3">
    <w:name w:val="Body Text 3"/>
    <w:basedOn w:val="Normale"/>
    <w:link w:val="Corpodeltesto3Carattere"/>
    <w:semiHidden/>
    <w:rsid w:val="00082376"/>
    <w:pPr>
      <w:jc w:val="both"/>
    </w:pPr>
    <w:rPr>
      <w:rFonts w:ascii="Arial" w:hAnsi="Arial" w:cs="Arial"/>
      <w:spacing w:val="-10"/>
      <w:sz w:val="20"/>
    </w:rPr>
  </w:style>
  <w:style w:type="character" w:customStyle="1" w:styleId="Corpodeltesto3Carattere">
    <w:name w:val="Corpo del testo 3 Carattere"/>
    <w:basedOn w:val="Carpredefinitoparagrafo"/>
    <w:link w:val="Corpodeltesto3"/>
    <w:semiHidden/>
    <w:rsid w:val="00082376"/>
    <w:rPr>
      <w:rFonts w:ascii="Arial" w:eastAsia="Times New Roman" w:hAnsi="Arial" w:cs="Arial"/>
      <w:spacing w:val="-10"/>
      <w:sz w:val="20"/>
      <w:szCs w:val="24"/>
      <w:lang w:eastAsia="it-IT"/>
    </w:rPr>
  </w:style>
  <w:style w:type="paragraph" w:styleId="Intestazione">
    <w:name w:val="header"/>
    <w:basedOn w:val="Normale"/>
    <w:link w:val="IntestazioneCarattere"/>
    <w:uiPriority w:val="99"/>
    <w:unhideWhenUsed/>
    <w:rsid w:val="00082376"/>
    <w:pPr>
      <w:tabs>
        <w:tab w:val="center" w:pos="4819"/>
        <w:tab w:val="right" w:pos="9638"/>
      </w:tabs>
    </w:pPr>
  </w:style>
  <w:style w:type="character" w:customStyle="1" w:styleId="IntestazioneCarattere">
    <w:name w:val="Intestazione Carattere"/>
    <w:basedOn w:val="Carpredefinitoparagrafo"/>
    <w:link w:val="Intestazione"/>
    <w:uiPriority w:val="99"/>
    <w:rsid w:val="00082376"/>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semiHidden/>
    <w:unhideWhenUsed/>
    <w:rsid w:val="00082376"/>
    <w:pPr>
      <w:tabs>
        <w:tab w:val="center" w:pos="4819"/>
        <w:tab w:val="right" w:pos="9638"/>
      </w:tabs>
    </w:pPr>
  </w:style>
  <w:style w:type="character" w:customStyle="1" w:styleId="PidipaginaCarattere">
    <w:name w:val="Piè di pagina Carattere"/>
    <w:basedOn w:val="Carpredefinitoparagrafo"/>
    <w:link w:val="Pidipagina"/>
    <w:uiPriority w:val="99"/>
    <w:semiHidden/>
    <w:rsid w:val="00082376"/>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08237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82376"/>
    <w:rPr>
      <w:rFonts w:ascii="Tahoma" w:eastAsia="Times New Roman"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725</Words>
  <Characters>4137</Characters>
  <Application>Microsoft Office Word</Application>
  <DocSecurity>0</DocSecurity>
  <Lines>34</Lines>
  <Paragraphs>9</Paragraphs>
  <ScaleCrop>false</ScaleCrop>
  <Company/>
  <LinksUpToDate>false</LinksUpToDate>
  <CharactersWithSpaces>4853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famiglia Pasqual Masi</dc:creator>
  <cp:keywords/>
  <dc:description/>
  <cp:lastModifiedBy>famiglia Pasqual Masi</cp:lastModifiedBy>
  <cp:revision>2</cp:revision>
  <dcterms:created xsi:type="dcterms:W3CDTF">2010-10-07T15:04:00Z</dcterms:created>
  <dcterms:modified xsi:type="dcterms:W3CDTF">2010-10-18T15:27:00Z</dcterms:modified>
</cp:coreProperties>
</file>